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B8B239" w14:textId="77777777" w:rsidR="00B95A8B" w:rsidRPr="00B901AE" w:rsidRDefault="00857407" w:rsidP="00B901AE">
      <w:pPr>
        <w:jc w:val="center"/>
        <w:rPr>
          <w:rFonts w:ascii="Arial" w:hAnsi="Arial" w:cs="Arial"/>
          <w:sz w:val="20"/>
          <w:szCs w:val="20"/>
        </w:rPr>
      </w:pPr>
      <w:r w:rsidRPr="00B901AE">
        <w:rPr>
          <w:rFonts w:ascii="Arial" w:hAnsi="Arial" w:cs="Arial"/>
          <w:noProof/>
          <w:sz w:val="20"/>
          <w:szCs w:val="20"/>
          <w:lang w:val="fr-FR"/>
        </w:rPr>
        <w:drawing>
          <wp:inline distT="0" distB="0" distL="0" distR="0" wp14:anchorId="34064477" wp14:editId="6F7D4DCA">
            <wp:extent cx="2984500" cy="13843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84500" cy="1384300"/>
                    </a:xfrm>
                    <a:prstGeom prst="rect">
                      <a:avLst/>
                    </a:prstGeom>
                    <a:noFill/>
                    <a:ln>
                      <a:noFill/>
                    </a:ln>
                  </pic:spPr>
                </pic:pic>
              </a:graphicData>
            </a:graphic>
          </wp:inline>
        </w:drawing>
      </w:r>
    </w:p>
    <w:p w14:paraId="209A099A" w14:textId="77777777" w:rsidR="00B95A8B" w:rsidRPr="00B901AE" w:rsidRDefault="00B95A8B" w:rsidP="00B901AE">
      <w:pPr>
        <w:rPr>
          <w:rFonts w:ascii="Arial" w:hAnsi="Arial" w:cs="Arial"/>
          <w:sz w:val="20"/>
          <w:szCs w:val="20"/>
        </w:rPr>
      </w:pPr>
    </w:p>
    <w:p w14:paraId="506F2B11" w14:textId="77777777" w:rsidR="002813D2" w:rsidRPr="00B901AE" w:rsidRDefault="00B901AE" w:rsidP="00B901AE">
      <w:pPr>
        <w:jc w:val="center"/>
        <w:rPr>
          <w:rFonts w:ascii="Arial" w:hAnsi="Arial" w:cs="Arial"/>
          <w:b/>
          <w:sz w:val="20"/>
          <w:szCs w:val="20"/>
        </w:rPr>
      </w:pPr>
      <w:r w:rsidRPr="00B901AE">
        <w:rPr>
          <w:rFonts w:ascii="Arial" w:hAnsi="Arial" w:cs="Arial"/>
          <w:b/>
          <w:sz w:val="20"/>
          <w:szCs w:val="20"/>
        </w:rPr>
        <w:t>PRESS RELEASE</w:t>
      </w:r>
    </w:p>
    <w:p w14:paraId="53D40803" w14:textId="77777777" w:rsidR="00B901AE" w:rsidRPr="00B901AE" w:rsidRDefault="00B901AE" w:rsidP="00B901AE">
      <w:pPr>
        <w:rPr>
          <w:rFonts w:ascii="Arial" w:hAnsi="Arial" w:cs="Arial"/>
          <w:sz w:val="20"/>
          <w:szCs w:val="20"/>
        </w:rPr>
      </w:pPr>
    </w:p>
    <w:p w14:paraId="084436F5" w14:textId="77777777" w:rsidR="00B901AE" w:rsidRPr="00B901AE" w:rsidRDefault="00B901AE" w:rsidP="00B901AE">
      <w:pPr>
        <w:jc w:val="center"/>
        <w:rPr>
          <w:rFonts w:ascii="Arial" w:hAnsi="Arial" w:cs="Arial"/>
          <w:b/>
          <w:sz w:val="20"/>
          <w:szCs w:val="20"/>
        </w:rPr>
      </w:pPr>
      <w:r w:rsidRPr="00B901AE">
        <w:rPr>
          <w:rFonts w:ascii="Arial" w:hAnsi="Arial" w:cs="Arial"/>
          <w:b/>
          <w:sz w:val="20"/>
          <w:szCs w:val="20"/>
        </w:rPr>
        <w:t>UNITY DAY &amp; NIGHT : The balance between technicality and aesthetic harmony ...</w:t>
      </w:r>
    </w:p>
    <w:p w14:paraId="3BFCFCA4" w14:textId="77777777" w:rsidR="002813D2" w:rsidRPr="00B901AE" w:rsidRDefault="002813D2" w:rsidP="00B901AE">
      <w:pPr>
        <w:rPr>
          <w:rFonts w:ascii="Arial" w:hAnsi="Arial" w:cs="Arial"/>
          <w:sz w:val="20"/>
          <w:szCs w:val="20"/>
        </w:rPr>
      </w:pPr>
    </w:p>
    <w:p w14:paraId="7374FCC9" w14:textId="77777777" w:rsidR="00B901AE" w:rsidRPr="00BB17D0" w:rsidRDefault="00B901AE" w:rsidP="00B901AE">
      <w:pPr>
        <w:jc w:val="both"/>
        <w:rPr>
          <w:rFonts w:ascii="Arial" w:hAnsi="Arial" w:cs="Arial"/>
          <w:sz w:val="20"/>
          <w:szCs w:val="20"/>
        </w:rPr>
      </w:pPr>
      <w:r w:rsidRPr="00BB17D0">
        <w:rPr>
          <w:rFonts w:ascii="Arial" w:hAnsi="Arial" w:cs="Arial"/>
          <w:sz w:val="20"/>
          <w:szCs w:val="20"/>
        </w:rPr>
        <w:t>The Swiss Watchmaking company AUGUSTE REYMOND unveils its new UNITY DAY &amp; NIGHT collection.</w:t>
      </w:r>
    </w:p>
    <w:p w14:paraId="6A12A9B9" w14:textId="77777777" w:rsidR="00B901AE" w:rsidRPr="00BB17D0" w:rsidRDefault="00B901AE" w:rsidP="00B901AE">
      <w:pPr>
        <w:jc w:val="both"/>
        <w:rPr>
          <w:rFonts w:ascii="Arial" w:hAnsi="Arial" w:cs="Arial"/>
          <w:sz w:val="20"/>
          <w:szCs w:val="20"/>
        </w:rPr>
      </w:pPr>
    </w:p>
    <w:p w14:paraId="399FD3DC" w14:textId="77777777" w:rsidR="00BE561E" w:rsidRDefault="00B901AE" w:rsidP="00B901AE">
      <w:pPr>
        <w:jc w:val="both"/>
        <w:rPr>
          <w:rFonts w:ascii="Arial" w:hAnsi="Arial" w:cs="Arial"/>
          <w:sz w:val="20"/>
          <w:szCs w:val="20"/>
        </w:rPr>
      </w:pPr>
      <w:r w:rsidRPr="00BB17D0">
        <w:rPr>
          <w:rFonts w:ascii="Arial" w:hAnsi="Arial" w:cs="Arial"/>
          <w:sz w:val="20"/>
          <w:szCs w:val="20"/>
        </w:rPr>
        <w:t xml:space="preserve">Connecting the earthly and the heavenly, simplicity and complexity, the UNITY collection stands out with its resolutely innovative case architecture. </w:t>
      </w:r>
    </w:p>
    <w:p w14:paraId="73159721" w14:textId="77777777" w:rsidR="00BE561E" w:rsidRDefault="00BE561E" w:rsidP="00B901AE">
      <w:pPr>
        <w:jc w:val="both"/>
        <w:rPr>
          <w:rFonts w:ascii="Arial" w:hAnsi="Arial" w:cs="Arial"/>
          <w:sz w:val="20"/>
          <w:szCs w:val="20"/>
        </w:rPr>
      </w:pPr>
    </w:p>
    <w:p w14:paraId="6905FE0A" w14:textId="0D478155" w:rsidR="00B901AE" w:rsidRPr="00BB17D0" w:rsidRDefault="00900387" w:rsidP="00B901AE">
      <w:pPr>
        <w:jc w:val="both"/>
        <w:rPr>
          <w:rFonts w:ascii="Arial" w:hAnsi="Arial" w:cs="Arial"/>
          <w:sz w:val="20"/>
          <w:szCs w:val="20"/>
        </w:rPr>
      </w:pPr>
      <w:r>
        <w:rPr>
          <w:rFonts w:ascii="Arial" w:hAnsi="Arial" w:cs="Arial"/>
          <w:sz w:val="20"/>
          <w:szCs w:val="20"/>
        </w:rPr>
        <w:t>Th</w:t>
      </w:r>
      <w:r w:rsidR="00BE561E">
        <w:rPr>
          <w:rFonts w:ascii="Arial" w:hAnsi="Arial" w:cs="Arial"/>
          <w:sz w:val="20"/>
          <w:szCs w:val="20"/>
        </w:rPr>
        <w:t>e UNITY</w:t>
      </w:r>
      <w:r>
        <w:rPr>
          <w:rFonts w:ascii="Arial" w:hAnsi="Arial" w:cs="Arial"/>
          <w:sz w:val="20"/>
          <w:szCs w:val="20"/>
        </w:rPr>
        <w:t xml:space="preserve"> case consists </w:t>
      </w:r>
      <w:r w:rsidR="00B901AE" w:rsidRPr="00BB17D0">
        <w:rPr>
          <w:rFonts w:ascii="Arial" w:hAnsi="Arial" w:cs="Arial"/>
          <w:sz w:val="20"/>
          <w:szCs w:val="20"/>
        </w:rPr>
        <w:t xml:space="preserve">of a </w:t>
      </w:r>
      <w:r w:rsidR="00BB17D0" w:rsidRPr="00BB17D0">
        <w:rPr>
          <w:rFonts w:ascii="Arial" w:hAnsi="Arial" w:cs="Arial"/>
          <w:sz w:val="20"/>
          <w:szCs w:val="20"/>
        </w:rPr>
        <w:t>midd</w:t>
      </w:r>
      <w:r>
        <w:rPr>
          <w:rFonts w:ascii="Arial" w:hAnsi="Arial" w:cs="Arial"/>
          <w:sz w:val="20"/>
          <w:szCs w:val="20"/>
        </w:rPr>
        <w:t>le</w:t>
      </w:r>
      <w:r w:rsidR="00BB17D0" w:rsidRPr="00BB17D0">
        <w:rPr>
          <w:rFonts w:ascii="Arial" w:hAnsi="Arial" w:cs="Arial"/>
          <w:sz w:val="20"/>
          <w:szCs w:val="20"/>
        </w:rPr>
        <w:t xml:space="preserve"> part </w:t>
      </w:r>
      <w:r w:rsidR="00B901AE" w:rsidRPr="00BB17D0">
        <w:rPr>
          <w:rFonts w:ascii="Arial" w:hAnsi="Arial" w:cs="Arial"/>
          <w:sz w:val="20"/>
          <w:szCs w:val="20"/>
        </w:rPr>
        <w:t>housing the automatic movement</w:t>
      </w:r>
      <w:r>
        <w:rPr>
          <w:rFonts w:ascii="Arial" w:hAnsi="Arial" w:cs="Arial"/>
          <w:sz w:val="20"/>
          <w:szCs w:val="20"/>
        </w:rPr>
        <w:t xml:space="preserve"> and</w:t>
      </w:r>
      <w:r w:rsidR="00BB17D0" w:rsidRPr="00BB17D0">
        <w:rPr>
          <w:rFonts w:ascii="Arial" w:hAnsi="Arial" w:cs="Arial"/>
          <w:sz w:val="20"/>
          <w:szCs w:val="20"/>
        </w:rPr>
        <w:t xml:space="preserve"> </w:t>
      </w:r>
      <w:r w:rsidR="00B901AE" w:rsidRPr="00BB17D0">
        <w:rPr>
          <w:rFonts w:ascii="Arial" w:hAnsi="Arial" w:cs="Arial"/>
          <w:sz w:val="20"/>
          <w:szCs w:val="20"/>
        </w:rPr>
        <w:t xml:space="preserve">is accompanied by two screwed elements forming the horns, as well as a </w:t>
      </w:r>
      <w:r w:rsidR="00BB17D0" w:rsidRPr="00BB17D0">
        <w:rPr>
          <w:rFonts w:ascii="Arial" w:hAnsi="Arial" w:cs="Arial"/>
          <w:sz w:val="20"/>
          <w:szCs w:val="20"/>
        </w:rPr>
        <w:t>caseback</w:t>
      </w:r>
      <w:r w:rsidR="00B901AE" w:rsidRPr="00BB17D0">
        <w:rPr>
          <w:rFonts w:ascii="Arial" w:hAnsi="Arial" w:cs="Arial"/>
          <w:sz w:val="20"/>
          <w:szCs w:val="20"/>
        </w:rPr>
        <w:t xml:space="preserve"> with a sapphire glass. Inspired by the Sacred Geometry system, the </w:t>
      </w:r>
      <w:r w:rsidR="00BD2C8D">
        <w:rPr>
          <w:rFonts w:ascii="Arial" w:hAnsi="Arial" w:cs="Arial"/>
          <w:sz w:val="20"/>
          <w:szCs w:val="20"/>
        </w:rPr>
        <w:t xml:space="preserve">UNITY </w:t>
      </w:r>
      <w:r w:rsidR="00BB17D0" w:rsidRPr="00BB17D0">
        <w:rPr>
          <w:rFonts w:ascii="Arial" w:hAnsi="Arial"/>
          <w:sz w:val="20"/>
          <w:szCs w:val="20"/>
        </w:rPr>
        <w:t>case is harmoniously designed</w:t>
      </w:r>
      <w:r w:rsidR="00BB17D0" w:rsidRPr="00BB17D0">
        <w:rPr>
          <w:rFonts w:ascii="Arial" w:hAnsi="Arial" w:cs="Arial"/>
          <w:sz w:val="20"/>
          <w:szCs w:val="20"/>
        </w:rPr>
        <w:t xml:space="preserve"> </w:t>
      </w:r>
      <w:r w:rsidR="00B901AE" w:rsidRPr="00BB17D0">
        <w:rPr>
          <w:rFonts w:ascii="Arial" w:hAnsi="Arial" w:cs="Arial"/>
          <w:sz w:val="20"/>
          <w:szCs w:val="20"/>
        </w:rPr>
        <w:t>with alternating brushed and polished finishes. The effects of the hollows in its horns and</w:t>
      </w:r>
      <w:r w:rsidR="00BB17D0" w:rsidRPr="00BB17D0">
        <w:rPr>
          <w:rFonts w:ascii="Arial" w:hAnsi="Arial" w:cs="Arial"/>
          <w:sz w:val="20"/>
          <w:szCs w:val="20"/>
        </w:rPr>
        <w:t xml:space="preserve"> its</w:t>
      </w:r>
      <w:r w:rsidR="00B901AE" w:rsidRPr="00BB17D0">
        <w:rPr>
          <w:rFonts w:ascii="Arial" w:hAnsi="Arial" w:cs="Arial"/>
          <w:sz w:val="20"/>
          <w:szCs w:val="20"/>
        </w:rPr>
        <w:t xml:space="preserve"> profile imbue it with </w:t>
      </w:r>
      <w:r w:rsidR="00BB17D0" w:rsidRPr="00BB17D0">
        <w:rPr>
          <w:rFonts w:ascii="Arial" w:hAnsi="Arial" w:cs="Arial"/>
          <w:sz w:val="20"/>
          <w:szCs w:val="20"/>
        </w:rPr>
        <w:t xml:space="preserve">an </w:t>
      </w:r>
      <w:r w:rsidR="00B901AE" w:rsidRPr="00BB17D0">
        <w:rPr>
          <w:rFonts w:ascii="Arial" w:hAnsi="Arial" w:cs="Arial"/>
          <w:sz w:val="20"/>
          <w:szCs w:val="20"/>
        </w:rPr>
        <w:t xml:space="preserve">unprecedented energy. </w:t>
      </w:r>
    </w:p>
    <w:p w14:paraId="25EFABB0" w14:textId="77777777" w:rsidR="00B901AE" w:rsidRPr="00BB17D0" w:rsidRDefault="00B901AE" w:rsidP="00B901AE">
      <w:pPr>
        <w:jc w:val="both"/>
        <w:rPr>
          <w:rFonts w:ascii="Arial" w:hAnsi="Arial" w:cs="Arial"/>
          <w:sz w:val="20"/>
          <w:szCs w:val="20"/>
        </w:rPr>
      </w:pPr>
    </w:p>
    <w:p w14:paraId="769A418C" w14:textId="77777777" w:rsidR="00B901AE" w:rsidRPr="00BB17D0" w:rsidRDefault="00B901AE" w:rsidP="00B901AE">
      <w:pPr>
        <w:jc w:val="both"/>
        <w:rPr>
          <w:rFonts w:ascii="Arial" w:hAnsi="Arial" w:cs="Arial"/>
          <w:sz w:val="20"/>
          <w:szCs w:val="20"/>
        </w:rPr>
      </w:pPr>
      <w:r w:rsidRPr="00BB17D0">
        <w:rPr>
          <w:rFonts w:ascii="Arial" w:hAnsi="Arial" w:cs="Arial"/>
          <w:sz w:val="20"/>
          <w:szCs w:val="20"/>
        </w:rPr>
        <w:t>This automatic timepiece boasts two complications: a day-night indication and a moonphase display. Both discs were designed and manufactured exclusively for the model UNITY DAY &amp; NIGHT. In this model’s third function, the date is displayed in an aperture located at three o’clock. </w:t>
      </w:r>
    </w:p>
    <w:p w14:paraId="16D1840F" w14:textId="77777777" w:rsidR="00B901AE" w:rsidRPr="00BB17D0" w:rsidRDefault="00B901AE" w:rsidP="00B901AE">
      <w:pPr>
        <w:jc w:val="both"/>
        <w:rPr>
          <w:rFonts w:ascii="Arial" w:hAnsi="Arial" w:cs="Arial"/>
          <w:sz w:val="20"/>
          <w:szCs w:val="20"/>
        </w:rPr>
      </w:pPr>
    </w:p>
    <w:p w14:paraId="7EC3F203" w14:textId="333DCA6D" w:rsidR="00B901AE" w:rsidRPr="00BB17D0" w:rsidRDefault="00B901AE" w:rsidP="00B901AE">
      <w:pPr>
        <w:jc w:val="both"/>
        <w:rPr>
          <w:rFonts w:ascii="Arial" w:hAnsi="Arial" w:cs="Arial"/>
          <w:sz w:val="20"/>
          <w:szCs w:val="20"/>
        </w:rPr>
      </w:pPr>
      <w:r w:rsidRPr="00BB17D0">
        <w:rPr>
          <w:rFonts w:ascii="Arial" w:hAnsi="Arial" w:cs="Arial"/>
          <w:sz w:val="20"/>
          <w:szCs w:val="20"/>
        </w:rPr>
        <w:t>UNITY DAY &amp; NIGHT watch calls to mind the ancient measuring instruments and astrolabes so indispensable to the explorers of bygone times. On the dial, the fine metal rings, the styling of the markers, the compass-inspired hands and the second hand a</w:t>
      </w:r>
      <w:bookmarkStart w:id="0" w:name="_GoBack"/>
      <w:bookmarkEnd w:id="0"/>
      <w:r w:rsidRPr="00BB17D0">
        <w:rPr>
          <w:rFonts w:ascii="Arial" w:hAnsi="Arial" w:cs="Arial"/>
          <w:sz w:val="20"/>
          <w:szCs w:val="20"/>
        </w:rPr>
        <w:t xml:space="preserve">dorned with the Auguste Reymond emblem constitute a symphonic invitation to venture out anew </w:t>
      </w:r>
      <w:r w:rsidR="00BB17D0" w:rsidRPr="00BB17D0">
        <w:rPr>
          <w:rFonts w:ascii="Arial" w:hAnsi="Arial" w:cs="Arial"/>
          <w:sz w:val="20"/>
          <w:szCs w:val="20"/>
        </w:rPr>
        <w:t>into</w:t>
      </w:r>
      <w:r w:rsidRPr="00BB17D0">
        <w:rPr>
          <w:rFonts w:ascii="Arial" w:hAnsi="Arial" w:cs="Arial"/>
          <w:sz w:val="20"/>
          <w:szCs w:val="20"/>
        </w:rPr>
        <w:t xml:space="preserve"> the conquest of time.</w:t>
      </w:r>
    </w:p>
    <w:p w14:paraId="3E2850A1" w14:textId="77777777" w:rsidR="00B95A8B" w:rsidRPr="00B901AE" w:rsidRDefault="00B95A8B" w:rsidP="00B901AE">
      <w:pPr>
        <w:rPr>
          <w:rFonts w:ascii="Arial" w:hAnsi="Arial" w:cs="Arial"/>
          <w:sz w:val="20"/>
          <w:szCs w:val="20"/>
        </w:rPr>
      </w:pPr>
    </w:p>
    <w:p w14:paraId="2BAA0DED" w14:textId="77777777" w:rsidR="00B95A8B" w:rsidRPr="00B901AE" w:rsidRDefault="00B95A8B" w:rsidP="00B901AE">
      <w:pPr>
        <w:rPr>
          <w:rFonts w:ascii="Arial" w:hAnsi="Arial" w:cs="Arial"/>
          <w:b/>
          <w:sz w:val="20"/>
          <w:szCs w:val="20"/>
        </w:rPr>
      </w:pPr>
    </w:p>
    <w:p w14:paraId="35E503FB" w14:textId="78195F61" w:rsidR="00B901AE" w:rsidRPr="000358E8" w:rsidRDefault="00B901AE" w:rsidP="000358E8">
      <w:pPr>
        <w:tabs>
          <w:tab w:val="left" w:pos="6480"/>
        </w:tabs>
        <w:rPr>
          <w:rFonts w:ascii="Arial" w:hAnsi="Arial" w:cs="Arial"/>
          <w:b/>
          <w:sz w:val="20"/>
          <w:szCs w:val="20"/>
          <w:lang w:val="en-US"/>
        </w:rPr>
      </w:pPr>
      <w:r w:rsidRPr="00B901AE">
        <w:rPr>
          <w:rFonts w:ascii="Arial" w:hAnsi="Arial" w:cs="Arial"/>
          <w:b/>
          <w:sz w:val="20"/>
          <w:szCs w:val="20"/>
        </w:rPr>
        <w:t>TECHNICAL SPECIFICATIONS</w:t>
      </w:r>
      <w:r w:rsidR="000358E8">
        <w:rPr>
          <w:rFonts w:ascii="Arial" w:hAnsi="Arial" w:cs="Arial"/>
          <w:b/>
          <w:sz w:val="20"/>
          <w:szCs w:val="20"/>
        </w:rPr>
        <w:tab/>
      </w:r>
    </w:p>
    <w:p w14:paraId="2DD68795" w14:textId="77777777" w:rsidR="00B95A8B" w:rsidRPr="00B901AE" w:rsidRDefault="00B95A8B" w:rsidP="00B901AE">
      <w:pPr>
        <w:rPr>
          <w:rFonts w:ascii="Arial" w:hAnsi="Arial" w:cs="Arial"/>
          <w:sz w:val="20"/>
          <w:szCs w:val="20"/>
        </w:rPr>
      </w:pPr>
    </w:p>
    <w:p w14:paraId="1A1C18FA" w14:textId="77777777" w:rsidR="00B901AE" w:rsidRPr="00B901AE" w:rsidRDefault="00B901AE" w:rsidP="00B901AE">
      <w:pPr>
        <w:rPr>
          <w:rFonts w:ascii="Arial" w:hAnsi="Arial" w:cs="Arial"/>
          <w:b/>
          <w:sz w:val="20"/>
          <w:szCs w:val="20"/>
        </w:rPr>
      </w:pPr>
      <w:r w:rsidRPr="00B901AE">
        <w:rPr>
          <w:rFonts w:ascii="Arial" w:hAnsi="Arial" w:cs="Arial"/>
          <w:b/>
          <w:sz w:val="20"/>
          <w:szCs w:val="20"/>
        </w:rPr>
        <w:t>CASE</w:t>
      </w:r>
    </w:p>
    <w:p w14:paraId="42F6EAFD" w14:textId="77777777" w:rsidR="00B901AE" w:rsidRPr="00B901AE" w:rsidRDefault="00B901AE" w:rsidP="00B901AE">
      <w:pPr>
        <w:rPr>
          <w:rFonts w:ascii="Arial" w:hAnsi="Arial" w:cs="Arial"/>
          <w:sz w:val="20"/>
          <w:szCs w:val="20"/>
        </w:rPr>
      </w:pPr>
      <w:r w:rsidRPr="00B901AE">
        <w:rPr>
          <w:rFonts w:ascii="Arial" w:hAnsi="Arial" w:cs="Arial"/>
          <w:sz w:val="20"/>
          <w:szCs w:val="20"/>
        </w:rPr>
        <w:t>Stainless steel, UNITY construction</w:t>
      </w:r>
      <w:r w:rsidRPr="00B901AE">
        <w:rPr>
          <w:rFonts w:ascii="Arial" w:hAnsi="Arial" w:cs="Arial"/>
          <w:sz w:val="20"/>
          <w:szCs w:val="20"/>
        </w:rPr>
        <w:br/>
        <w:t>Two independent elements, screwed to the case, form the horns</w:t>
      </w:r>
      <w:r w:rsidRPr="00B901AE">
        <w:rPr>
          <w:rFonts w:ascii="Arial" w:hAnsi="Arial" w:cs="Arial"/>
          <w:sz w:val="20"/>
          <w:szCs w:val="20"/>
        </w:rPr>
        <w:br/>
        <w:t>Stainless steel or red gold plated crown with AR symbol</w:t>
      </w:r>
    </w:p>
    <w:p w14:paraId="15A1C048" w14:textId="77777777" w:rsidR="00B901AE" w:rsidRPr="00B901AE" w:rsidRDefault="00B901AE" w:rsidP="00B901AE">
      <w:pPr>
        <w:rPr>
          <w:rFonts w:ascii="Arial" w:hAnsi="Arial" w:cs="Arial"/>
          <w:sz w:val="20"/>
          <w:szCs w:val="20"/>
        </w:rPr>
      </w:pPr>
      <w:r w:rsidRPr="00B901AE">
        <w:rPr>
          <w:rFonts w:ascii="Arial" w:hAnsi="Arial" w:cs="Arial"/>
          <w:sz w:val="20"/>
          <w:szCs w:val="20"/>
        </w:rPr>
        <w:t>Transparent case back with sapphire</w:t>
      </w:r>
    </w:p>
    <w:p w14:paraId="795A51DC" w14:textId="77777777" w:rsidR="00B901AE" w:rsidRPr="00B901AE" w:rsidRDefault="00B901AE" w:rsidP="00B901AE">
      <w:pPr>
        <w:rPr>
          <w:rFonts w:ascii="Arial" w:hAnsi="Arial" w:cs="Arial"/>
          <w:sz w:val="20"/>
          <w:szCs w:val="20"/>
        </w:rPr>
      </w:pPr>
      <w:r w:rsidRPr="00B901AE">
        <w:rPr>
          <w:rFonts w:ascii="Arial" w:hAnsi="Arial" w:cs="Arial"/>
          <w:sz w:val="20"/>
          <w:szCs w:val="20"/>
        </w:rPr>
        <w:t>Diameter: ø 43 mm</w:t>
      </w:r>
    </w:p>
    <w:p w14:paraId="19035E9C" w14:textId="77777777" w:rsidR="00B901AE" w:rsidRPr="00B901AE" w:rsidRDefault="00B901AE" w:rsidP="00B901AE">
      <w:pPr>
        <w:rPr>
          <w:rFonts w:ascii="Arial" w:hAnsi="Arial" w:cs="Arial"/>
          <w:sz w:val="20"/>
          <w:szCs w:val="20"/>
        </w:rPr>
      </w:pPr>
      <w:r w:rsidRPr="00B901AE">
        <w:rPr>
          <w:rFonts w:ascii="Arial" w:hAnsi="Arial" w:cs="Arial"/>
          <w:sz w:val="20"/>
          <w:szCs w:val="20"/>
        </w:rPr>
        <w:t>Water resistance: 100 m</w:t>
      </w:r>
    </w:p>
    <w:p w14:paraId="3151398D" w14:textId="77777777" w:rsidR="00B901AE" w:rsidRPr="00B901AE" w:rsidRDefault="00B901AE" w:rsidP="00B901AE">
      <w:pPr>
        <w:rPr>
          <w:rFonts w:ascii="Arial" w:hAnsi="Arial" w:cs="Arial"/>
          <w:sz w:val="20"/>
          <w:szCs w:val="20"/>
        </w:rPr>
      </w:pPr>
    </w:p>
    <w:p w14:paraId="14199684" w14:textId="77777777" w:rsidR="00B901AE" w:rsidRPr="00B901AE" w:rsidRDefault="00B901AE" w:rsidP="00B901AE">
      <w:pPr>
        <w:rPr>
          <w:rFonts w:ascii="Arial" w:hAnsi="Arial" w:cs="Arial"/>
          <w:b/>
          <w:sz w:val="20"/>
          <w:szCs w:val="20"/>
        </w:rPr>
      </w:pPr>
      <w:r w:rsidRPr="00B901AE">
        <w:rPr>
          <w:rFonts w:ascii="Arial" w:hAnsi="Arial" w:cs="Arial"/>
          <w:b/>
          <w:sz w:val="20"/>
          <w:szCs w:val="20"/>
        </w:rPr>
        <w:t>MOVEMENT</w:t>
      </w:r>
    </w:p>
    <w:p w14:paraId="34AFF396" w14:textId="77777777" w:rsidR="00B901AE" w:rsidRPr="00B901AE" w:rsidRDefault="00B901AE" w:rsidP="00B901AE">
      <w:pPr>
        <w:rPr>
          <w:rFonts w:ascii="Arial" w:hAnsi="Arial" w:cs="Arial"/>
          <w:sz w:val="20"/>
          <w:szCs w:val="20"/>
        </w:rPr>
      </w:pPr>
      <w:r w:rsidRPr="00B901AE">
        <w:rPr>
          <w:rFonts w:ascii="Arial" w:hAnsi="Arial" w:cs="Arial"/>
          <w:sz w:val="20"/>
          <w:szCs w:val="20"/>
        </w:rPr>
        <w:t>Self-winding mechanical movement, AR 285</w:t>
      </w:r>
    </w:p>
    <w:p w14:paraId="5D208CB8" w14:textId="77777777" w:rsidR="00B901AE" w:rsidRPr="00B901AE" w:rsidRDefault="00B901AE" w:rsidP="00B901AE">
      <w:pPr>
        <w:rPr>
          <w:rFonts w:ascii="Arial" w:hAnsi="Arial" w:cs="Arial"/>
          <w:sz w:val="20"/>
          <w:szCs w:val="20"/>
        </w:rPr>
      </w:pPr>
      <w:r w:rsidRPr="00B901AE">
        <w:rPr>
          <w:rFonts w:ascii="Arial" w:hAnsi="Arial" w:cs="Arial"/>
          <w:sz w:val="20"/>
          <w:szCs w:val="20"/>
        </w:rPr>
        <w:t>Power reserve: 42 hours</w:t>
      </w:r>
    </w:p>
    <w:p w14:paraId="44C356C5" w14:textId="77777777" w:rsidR="00B901AE" w:rsidRPr="00B901AE" w:rsidRDefault="00B901AE" w:rsidP="00B901AE">
      <w:pPr>
        <w:rPr>
          <w:rFonts w:ascii="Arial" w:hAnsi="Arial" w:cs="Arial"/>
          <w:sz w:val="20"/>
          <w:szCs w:val="20"/>
        </w:rPr>
      </w:pPr>
    </w:p>
    <w:p w14:paraId="14E49AF0" w14:textId="77777777" w:rsidR="00B901AE" w:rsidRPr="00B901AE" w:rsidRDefault="00B901AE" w:rsidP="00B901AE">
      <w:pPr>
        <w:rPr>
          <w:rFonts w:ascii="Arial" w:hAnsi="Arial" w:cs="Arial"/>
          <w:b/>
          <w:sz w:val="20"/>
          <w:szCs w:val="20"/>
        </w:rPr>
      </w:pPr>
      <w:r w:rsidRPr="00B901AE">
        <w:rPr>
          <w:rFonts w:ascii="Arial" w:hAnsi="Arial" w:cs="Arial"/>
          <w:b/>
          <w:sz w:val="20"/>
          <w:szCs w:val="20"/>
        </w:rPr>
        <w:t>FUNCTIONS</w:t>
      </w:r>
    </w:p>
    <w:p w14:paraId="211894B9" w14:textId="77777777" w:rsidR="00B901AE" w:rsidRPr="00B901AE" w:rsidRDefault="00B901AE" w:rsidP="00B901AE">
      <w:pPr>
        <w:rPr>
          <w:rFonts w:ascii="Arial" w:hAnsi="Arial" w:cs="Arial"/>
          <w:sz w:val="20"/>
          <w:szCs w:val="20"/>
        </w:rPr>
      </w:pPr>
      <w:r w:rsidRPr="00B901AE">
        <w:rPr>
          <w:rFonts w:ascii="Arial" w:hAnsi="Arial" w:cs="Arial"/>
          <w:sz w:val="20"/>
          <w:szCs w:val="20"/>
        </w:rPr>
        <w:t>Hours, minutes, seconds, date, Day &amp; Night and moonphase</w:t>
      </w:r>
    </w:p>
    <w:p w14:paraId="470E4523" w14:textId="77777777" w:rsidR="00B901AE" w:rsidRPr="00B901AE" w:rsidRDefault="00B901AE" w:rsidP="00B901AE">
      <w:pPr>
        <w:rPr>
          <w:rFonts w:ascii="Arial" w:hAnsi="Arial" w:cs="Arial"/>
          <w:sz w:val="20"/>
          <w:szCs w:val="20"/>
        </w:rPr>
      </w:pPr>
    </w:p>
    <w:p w14:paraId="097F37F2" w14:textId="77777777" w:rsidR="00B901AE" w:rsidRPr="00B901AE" w:rsidRDefault="00B901AE" w:rsidP="00B901AE">
      <w:pPr>
        <w:rPr>
          <w:rFonts w:ascii="Arial" w:hAnsi="Arial" w:cs="Arial"/>
          <w:b/>
          <w:sz w:val="20"/>
          <w:szCs w:val="20"/>
        </w:rPr>
      </w:pPr>
      <w:r w:rsidRPr="00B901AE">
        <w:rPr>
          <w:rFonts w:ascii="Arial" w:hAnsi="Arial" w:cs="Arial"/>
          <w:b/>
          <w:sz w:val="20"/>
          <w:szCs w:val="20"/>
        </w:rPr>
        <w:t>DIAL &amp; HANDS</w:t>
      </w:r>
    </w:p>
    <w:p w14:paraId="7091E56D" w14:textId="77777777" w:rsidR="00B901AE" w:rsidRPr="00B901AE" w:rsidRDefault="00B901AE" w:rsidP="00B901AE">
      <w:pPr>
        <w:rPr>
          <w:rFonts w:ascii="Arial" w:hAnsi="Arial" w:cs="Arial"/>
          <w:sz w:val="20"/>
          <w:szCs w:val="20"/>
        </w:rPr>
      </w:pPr>
      <w:r w:rsidRPr="00B901AE">
        <w:rPr>
          <w:rFonts w:ascii="Arial" w:hAnsi="Arial" w:cs="Arial"/>
          <w:sz w:val="20"/>
          <w:szCs w:val="20"/>
        </w:rPr>
        <w:t>Sandblasted grey or black dial</w:t>
      </w:r>
    </w:p>
    <w:p w14:paraId="281B6E60" w14:textId="77777777" w:rsidR="00B901AE" w:rsidRPr="00B901AE" w:rsidRDefault="00B901AE" w:rsidP="00B901AE">
      <w:pPr>
        <w:rPr>
          <w:rFonts w:ascii="Arial" w:hAnsi="Arial" w:cs="Arial"/>
          <w:sz w:val="20"/>
          <w:szCs w:val="20"/>
        </w:rPr>
      </w:pPr>
      <w:r w:rsidRPr="00B901AE">
        <w:rPr>
          <w:rFonts w:ascii="Arial" w:hAnsi="Arial" w:cs="Arial"/>
          <w:sz w:val="20"/>
          <w:szCs w:val="20"/>
        </w:rPr>
        <w:t>AR Compass-like hands with Super-LumiNova®</w:t>
      </w:r>
    </w:p>
    <w:p w14:paraId="3F662261" w14:textId="77777777" w:rsidR="00B901AE" w:rsidRPr="00B901AE" w:rsidRDefault="00B901AE" w:rsidP="00B901AE">
      <w:pPr>
        <w:rPr>
          <w:rFonts w:ascii="Arial" w:hAnsi="Arial" w:cs="Arial"/>
          <w:sz w:val="20"/>
          <w:szCs w:val="20"/>
        </w:rPr>
      </w:pPr>
    </w:p>
    <w:p w14:paraId="4C41C458" w14:textId="77777777" w:rsidR="00B901AE" w:rsidRPr="00B901AE" w:rsidRDefault="00B901AE" w:rsidP="00B901AE">
      <w:pPr>
        <w:rPr>
          <w:rFonts w:ascii="Arial" w:hAnsi="Arial" w:cs="Arial"/>
          <w:b/>
          <w:sz w:val="20"/>
          <w:szCs w:val="20"/>
        </w:rPr>
      </w:pPr>
      <w:r w:rsidRPr="00B901AE">
        <w:rPr>
          <w:rFonts w:ascii="Arial" w:hAnsi="Arial" w:cs="Arial"/>
          <w:b/>
          <w:sz w:val="20"/>
          <w:szCs w:val="20"/>
        </w:rPr>
        <w:t>STRAP</w:t>
      </w:r>
    </w:p>
    <w:p w14:paraId="12164D65" w14:textId="77777777" w:rsidR="00B901AE" w:rsidRPr="00B901AE" w:rsidRDefault="00B901AE" w:rsidP="00B901AE">
      <w:pPr>
        <w:rPr>
          <w:rFonts w:ascii="Arial" w:hAnsi="Arial" w:cs="Arial"/>
          <w:sz w:val="20"/>
          <w:szCs w:val="20"/>
        </w:rPr>
      </w:pPr>
      <w:r w:rsidRPr="00B901AE">
        <w:rPr>
          <w:rFonts w:ascii="Arial" w:hAnsi="Arial" w:cs="Arial"/>
          <w:sz w:val="20"/>
          <w:szCs w:val="20"/>
        </w:rPr>
        <w:t>Brown or dark grey calf leather strap 20/20</w:t>
      </w:r>
    </w:p>
    <w:p w14:paraId="7CA3E4F8" w14:textId="77777777" w:rsidR="00B901AE" w:rsidRPr="00B901AE" w:rsidRDefault="00B901AE" w:rsidP="00B901AE">
      <w:pPr>
        <w:rPr>
          <w:rFonts w:ascii="Arial" w:hAnsi="Arial" w:cs="Arial"/>
          <w:sz w:val="20"/>
          <w:szCs w:val="20"/>
        </w:rPr>
      </w:pPr>
      <w:r w:rsidRPr="00B901AE">
        <w:rPr>
          <w:rFonts w:ascii="Arial" w:hAnsi="Arial" w:cs="Arial"/>
          <w:sz w:val="20"/>
          <w:szCs w:val="20"/>
        </w:rPr>
        <w:t>Folding buckle, single swing</w:t>
      </w:r>
    </w:p>
    <w:p w14:paraId="3693F0A9" w14:textId="77777777" w:rsidR="00B901AE" w:rsidRDefault="00B901AE" w:rsidP="00B901AE">
      <w:pPr>
        <w:rPr>
          <w:rFonts w:ascii="Arial" w:hAnsi="Arial" w:cs="Arial"/>
          <w:sz w:val="20"/>
          <w:szCs w:val="20"/>
        </w:rPr>
      </w:pPr>
    </w:p>
    <w:p w14:paraId="648452E4" w14:textId="77777777" w:rsidR="00B901AE" w:rsidRPr="00B901AE" w:rsidRDefault="00B901AE" w:rsidP="00B901AE">
      <w:pPr>
        <w:rPr>
          <w:rFonts w:ascii="Arial" w:hAnsi="Arial" w:cs="Arial"/>
          <w:b/>
          <w:sz w:val="20"/>
          <w:szCs w:val="20"/>
        </w:rPr>
      </w:pPr>
      <w:r w:rsidRPr="00B901AE">
        <w:rPr>
          <w:rFonts w:ascii="Arial" w:hAnsi="Arial" w:cs="Arial"/>
          <w:b/>
          <w:sz w:val="20"/>
          <w:szCs w:val="20"/>
        </w:rPr>
        <w:t>PRICE</w:t>
      </w:r>
    </w:p>
    <w:p w14:paraId="436CEA51" w14:textId="77777777" w:rsidR="00B901AE" w:rsidRPr="00B901AE" w:rsidRDefault="00B901AE" w:rsidP="00B901AE">
      <w:pPr>
        <w:rPr>
          <w:rFonts w:ascii="Arial" w:hAnsi="Arial" w:cs="Arial"/>
          <w:sz w:val="20"/>
          <w:szCs w:val="20"/>
        </w:rPr>
      </w:pPr>
      <w:r w:rsidRPr="00B901AE">
        <w:rPr>
          <w:rFonts w:ascii="Arial" w:hAnsi="Arial" w:cs="Arial"/>
          <w:sz w:val="20"/>
          <w:szCs w:val="20"/>
        </w:rPr>
        <w:t>1. AR.UN.13A.002.104.201</w:t>
      </w:r>
      <w:r w:rsidRPr="00B901AE">
        <w:rPr>
          <w:rFonts w:ascii="Arial" w:hAnsi="Arial" w:cs="Arial"/>
          <w:sz w:val="20"/>
          <w:szCs w:val="20"/>
        </w:rPr>
        <w:tab/>
        <w:t xml:space="preserve">   2'345 CHF </w:t>
      </w:r>
    </w:p>
    <w:p w14:paraId="4465F812" w14:textId="77777777" w:rsidR="00B901AE" w:rsidRPr="00B901AE" w:rsidRDefault="00B901AE" w:rsidP="00B901AE">
      <w:pPr>
        <w:rPr>
          <w:rFonts w:ascii="Arial" w:hAnsi="Arial" w:cs="Arial"/>
          <w:sz w:val="20"/>
          <w:szCs w:val="20"/>
        </w:rPr>
      </w:pPr>
      <w:r w:rsidRPr="00B901AE">
        <w:rPr>
          <w:rFonts w:ascii="Arial" w:hAnsi="Arial" w:cs="Arial"/>
          <w:sz w:val="20"/>
          <w:szCs w:val="20"/>
        </w:rPr>
        <w:t>2. AR.UN.13A.001.103.301)</w:t>
      </w:r>
      <w:r>
        <w:rPr>
          <w:rFonts w:ascii="Arial" w:hAnsi="Arial" w:cs="Arial"/>
          <w:sz w:val="20"/>
          <w:szCs w:val="20"/>
        </w:rPr>
        <w:t xml:space="preserve"> </w:t>
      </w:r>
      <w:r>
        <w:rPr>
          <w:rFonts w:ascii="Arial" w:hAnsi="Arial" w:cs="Arial"/>
          <w:sz w:val="20"/>
          <w:szCs w:val="20"/>
        </w:rPr>
        <w:tab/>
        <w:t xml:space="preserve">   </w:t>
      </w:r>
      <w:r w:rsidRPr="00B901AE">
        <w:rPr>
          <w:rFonts w:ascii="Arial" w:hAnsi="Arial" w:cs="Arial"/>
          <w:sz w:val="20"/>
          <w:szCs w:val="20"/>
        </w:rPr>
        <w:t>2'295 CHF</w:t>
      </w:r>
    </w:p>
    <w:p w14:paraId="16EAB1CB" w14:textId="77777777" w:rsidR="00BB526F" w:rsidRPr="00B901AE" w:rsidRDefault="00BB526F" w:rsidP="00B901AE">
      <w:pPr>
        <w:rPr>
          <w:rFonts w:ascii="Arial" w:hAnsi="Arial" w:cs="Arial"/>
          <w:sz w:val="20"/>
          <w:szCs w:val="20"/>
        </w:rPr>
      </w:pPr>
    </w:p>
    <w:p w14:paraId="44B377C3" w14:textId="77777777" w:rsidR="003C1A1A" w:rsidRPr="00B901AE" w:rsidRDefault="003C1A1A" w:rsidP="00B901AE">
      <w:pPr>
        <w:rPr>
          <w:rFonts w:ascii="Arial" w:hAnsi="Arial" w:cs="Arial"/>
          <w:sz w:val="20"/>
          <w:szCs w:val="20"/>
        </w:rPr>
      </w:pPr>
    </w:p>
    <w:sectPr w:rsidR="003C1A1A" w:rsidRPr="00B901AE" w:rsidSect="00B95A8B">
      <w:pgSz w:w="11900" w:h="16840"/>
      <w:pgMar w:top="142"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267844" w15:done="0"/>
  <w15:commentEx w15:paraId="65E73F98" w15:done="0"/>
  <w15:commentEx w15:paraId="2FD66D29" w15:done="0"/>
  <w15:commentEx w15:paraId="0EA45FD3" w15:done="0"/>
  <w15:commentEx w15:paraId="36438EE5" w15:done="0"/>
  <w15:commentEx w15:paraId="213927D0" w15:done="0"/>
  <w15:commentEx w15:paraId="4CAA48A6" w15:done="0"/>
  <w15:commentEx w15:paraId="66F38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6C010" w16cex:dateUtc="2022-06-29T10:12:00Z"/>
  <w16cex:commentExtensible w16cex:durableId="2666BCA2" w16cex:dateUtc="2022-06-29T09:57:00Z"/>
  <w16cex:commentExtensible w16cex:durableId="2666B846" w16cex:dateUtc="2022-06-29T09:38:00Z"/>
  <w16cex:commentExtensible w16cex:durableId="2666BA68" w16cex:dateUtc="2022-06-29T09:47:00Z"/>
  <w16cex:commentExtensible w16cex:durableId="2666C2AC" w16cex:dateUtc="2022-06-29T10:23:00Z"/>
  <w16cex:commentExtensible w16cex:durableId="2666BD32" w16cex:dateUtc="2022-06-29T09:59:00Z"/>
  <w16cex:commentExtensible w16cex:durableId="2666BD62" w16cex:dateUtc="2022-06-29T10:00:00Z"/>
  <w16cex:commentExtensible w16cex:durableId="2666C133" w16cex:dateUtc="2022-06-29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267844" w16cid:durableId="2666C010"/>
  <w16cid:commentId w16cid:paraId="65E73F98" w16cid:durableId="2666BCA2"/>
  <w16cid:commentId w16cid:paraId="2FD66D29" w16cid:durableId="2666B846"/>
  <w16cid:commentId w16cid:paraId="0EA45FD3" w16cid:durableId="2666BA68"/>
  <w16cid:commentId w16cid:paraId="36438EE5" w16cid:durableId="2666C2AC"/>
  <w16cid:commentId w16cid:paraId="213927D0" w16cid:durableId="2666BD32"/>
  <w16cid:commentId w16cid:paraId="4CAA48A6" w16cid:durableId="2666BD62"/>
  <w16cid:commentId w16cid:paraId="66F38AC7" w16cid:durableId="2666C13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8000012" w:usb3="00000000" w:csb0="0002009F" w:csb1="00000000"/>
  </w:font>
  <w:font w:name="Times New Roman">
    <w:panose1 w:val="02020603050405020304"/>
    <w:charset w:val="00"/>
    <w:family w:val="auto"/>
    <w:pitch w:val="variable"/>
    <w:sig w:usb0="00002A87" w:usb1="80000000" w:usb2="00000008"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00002A87" w:usb1="80000000" w:usb2="00000008"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
    <w15:presenceInfo w15:providerId="None" w15:userId="s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7E6"/>
    <w:rsid w:val="0003498B"/>
    <w:rsid w:val="000358E8"/>
    <w:rsid w:val="000C1C0F"/>
    <w:rsid w:val="001B1C40"/>
    <w:rsid w:val="002813D2"/>
    <w:rsid w:val="0032329E"/>
    <w:rsid w:val="003C1A1A"/>
    <w:rsid w:val="00425159"/>
    <w:rsid w:val="004C55D9"/>
    <w:rsid w:val="006F2A37"/>
    <w:rsid w:val="0072122D"/>
    <w:rsid w:val="00760A6B"/>
    <w:rsid w:val="00857407"/>
    <w:rsid w:val="008E1580"/>
    <w:rsid w:val="00900387"/>
    <w:rsid w:val="009804E1"/>
    <w:rsid w:val="009C380B"/>
    <w:rsid w:val="009E4611"/>
    <w:rsid w:val="00B901AE"/>
    <w:rsid w:val="00B95A8B"/>
    <w:rsid w:val="00BB17D0"/>
    <w:rsid w:val="00BB526F"/>
    <w:rsid w:val="00BD2C8D"/>
    <w:rsid w:val="00BE561E"/>
    <w:rsid w:val="00C132EA"/>
    <w:rsid w:val="00C15A8A"/>
    <w:rsid w:val="00C30407"/>
    <w:rsid w:val="00DE17E6"/>
    <w:rsid w:val="00E05D5E"/>
    <w:rsid w:val="00EC7D53"/>
    <w:rsid w:val="00EE26EB"/>
  </w:rsids>
  <m:mathPr>
    <m:mathFont m:val="Cambria Math"/>
    <m:brkBin m:val="before"/>
    <m:brkBinSub m:val="--"/>
    <m:smallFrac m:val="0"/>
    <m:dispDef/>
    <m:lMargin m:val="0"/>
    <m:rMargin m:val="0"/>
    <m:defJc m:val="centerGroup"/>
    <m:wrapIndent m:val="1440"/>
    <m:intLim m:val="subSup"/>
    <m:naryLim m:val="undOvr"/>
  </m:mathPr>
  <w:themeFontLang w:val="uz-Cyrl-U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FBC273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uz-Cyrl-UZ"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3C1A1A"/>
    <w:rPr>
      <w:sz w:val="24"/>
      <w:szCs w:val="24"/>
      <w:lang w:val="fr-CH" w:eastAsia="fr-FR"/>
    </w:rPr>
  </w:style>
  <w:style w:type="paragraph" w:styleId="Titre5">
    <w:name w:val="heading 5"/>
    <w:basedOn w:val="Normal"/>
    <w:link w:val="Titre5Car"/>
    <w:uiPriority w:val="9"/>
    <w:qFormat/>
    <w:rsid w:val="00B95A8B"/>
    <w:pPr>
      <w:spacing w:before="100" w:beforeAutospacing="1" w:after="100" w:afterAutospacing="1"/>
      <w:outlineLvl w:val="4"/>
    </w:pPr>
    <w:rPr>
      <w:rFonts w:ascii="Times New Roman" w:hAnsi="Times New Roman"/>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rsid w:val="00BB526F"/>
  </w:style>
  <w:style w:type="character" w:customStyle="1" w:styleId="Titre5Car">
    <w:name w:val="Titre 5 Car"/>
    <w:link w:val="Titre5"/>
    <w:uiPriority w:val="9"/>
    <w:rsid w:val="00B95A8B"/>
    <w:rPr>
      <w:rFonts w:ascii="Times New Roman" w:hAnsi="Times New Roman"/>
      <w:b/>
      <w:bCs/>
    </w:rPr>
  </w:style>
  <w:style w:type="paragraph" w:styleId="NormalWeb">
    <w:name w:val="Normal (Web)"/>
    <w:basedOn w:val="Normal"/>
    <w:uiPriority w:val="99"/>
    <w:unhideWhenUsed/>
    <w:rsid w:val="00B95A8B"/>
    <w:pPr>
      <w:spacing w:before="100" w:beforeAutospacing="1" w:after="100" w:afterAutospacing="1"/>
    </w:pPr>
    <w:rPr>
      <w:rFonts w:ascii="Times New Roman" w:eastAsia="Cambria" w:hAnsi="Times New Roman"/>
      <w:sz w:val="20"/>
      <w:szCs w:val="20"/>
    </w:rPr>
  </w:style>
  <w:style w:type="paragraph" w:customStyle="1" w:styleId="technicals">
    <w:name w:val="technicals"/>
    <w:basedOn w:val="Normal"/>
    <w:rsid w:val="00B95A8B"/>
    <w:pPr>
      <w:spacing w:before="100" w:beforeAutospacing="1" w:after="100" w:afterAutospacing="1"/>
    </w:pPr>
    <w:rPr>
      <w:rFonts w:ascii="Times New Roman" w:hAnsi="Times New Roman"/>
      <w:sz w:val="20"/>
      <w:szCs w:val="20"/>
    </w:rPr>
  </w:style>
  <w:style w:type="character" w:customStyle="1" w:styleId="woocommerce-price-amount">
    <w:name w:val="woocommerce-price-amount"/>
    <w:rsid w:val="00B95A8B"/>
  </w:style>
  <w:style w:type="character" w:styleId="Marquedannotation">
    <w:name w:val="annotation reference"/>
    <w:basedOn w:val="Policepardfaut"/>
    <w:uiPriority w:val="99"/>
    <w:semiHidden/>
    <w:unhideWhenUsed/>
    <w:rsid w:val="00857407"/>
    <w:rPr>
      <w:sz w:val="16"/>
      <w:szCs w:val="16"/>
    </w:rPr>
  </w:style>
  <w:style w:type="paragraph" w:styleId="Commentaire">
    <w:name w:val="annotation text"/>
    <w:basedOn w:val="Normal"/>
    <w:link w:val="CommentaireCar"/>
    <w:uiPriority w:val="99"/>
    <w:semiHidden/>
    <w:unhideWhenUsed/>
    <w:rsid w:val="00857407"/>
    <w:rPr>
      <w:sz w:val="20"/>
      <w:szCs w:val="20"/>
    </w:rPr>
  </w:style>
  <w:style w:type="character" w:customStyle="1" w:styleId="CommentaireCar">
    <w:name w:val="Commentaire Car"/>
    <w:basedOn w:val="Policepardfaut"/>
    <w:link w:val="Commentaire"/>
    <w:uiPriority w:val="99"/>
    <w:semiHidden/>
    <w:rsid w:val="00857407"/>
    <w:rPr>
      <w:lang w:val="fr-CH" w:eastAsia="fr-FR"/>
    </w:rPr>
  </w:style>
  <w:style w:type="paragraph" w:styleId="Objetducommentaire">
    <w:name w:val="annotation subject"/>
    <w:basedOn w:val="Commentaire"/>
    <w:next w:val="Commentaire"/>
    <w:link w:val="ObjetducommentaireCar"/>
    <w:uiPriority w:val="99"/>
    <w:semiHidden/>
    <w:unhideWhenUsed/>
    <w:rsid w:val="00857407"/>
    <w:rPr>
      <w:b/>
      <w:bCs/>
    </w:rPr>
  </w:style>
  <w:style w:type="character" w:customStyle="1" w:styleId="ObjetducommentaireCar">
    <w:name w:val="Objet du commentaire Car"/>
    <w:basedOn w:val="CommentaireCar"/>
    <w:link w:val="Objetducommentaire"/>
    <w:uiPriority w:val="99"/>
    <w:semiHidden/>
    <w:rsid w:val="00857407"/>
    <w:rPr>
      <w:b/>
      <w:bCs/>
      <w:lang w:val="fr-CH" w:eastAsia="fr-FR"/>
    </w:rPr>
  </w:style>
  <w:style w:type="paragraph" w:styleId="Textedebulles">
    <w:name w:val="Balloon Text"/>
    <w:basedOn w:val="Normal"/>
    <w:link w:val="TextedebullesCar"/>
    <w:uiPriority w:val="99"/>
    <w:semiHidden/>
    <w:unhideWhenUsed/>
    <w:rsid w:val="00BB17D0"/>
    <w:rPr>
      <w:rFonts w:ascii="Lucida Grande" w:hAnsi="Lucida Grande"/>
      <w:sz w:val="18"/>
      <w:szCs w:val="18"/>
    </w:rPr>
  </w:style>
  <w:style w:type="character" w:customStyle="1" w:styleId="TextedebullesCar">
    <w:name w:val="Texte de bulles Car"/>
    <w:basedOn w:val="Policepardfaut"/>
    <w:link w:val="Textedebulles"/>
    <w:uiPriority w:val="99"/>
    <w:semiHidden/>
    <w:rsid w:val="00BB17D0"/>
    <w:rPr>
      <w:rFonts w:ascii="Lucida Grande" w:hAnsi="Lucida Grande"/>
      <w:sz w:val="18"/>
      <w:szCs w:val="18"/>
      <w:lang w:val="fr-CH"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uz-Cyrl-UZ"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3C1A1A"/>
    <w:rPr>
      <w:sz w:val="24"/>
      <w:szCs w:val="24"/>
      <w:lang w:val="fr-CH" w:eastAsia="fr-FR"/>
    </w:rPr>
  </w:style>
  <w:style w:type="paragraph" w:styleId="Titre5">
    <w:name w:val="heading 5"/>
    <w:basedOn w:val="Normal"/>
    <w:link w:val="Titre5Car"/>
    <w:uiPriority w:val="9"/>
    <w:qFormat/>
    <w:rsid w:val="00B95A8B"/>
    <w:pPr>
      <w:spacing w:before="100" w:beforeAutospacing="1" w:after="100" w:afterAutospacing="1"/>
      <w:outlineLvl w:val="4"/>
    </w:pPr>
    <w:rPr>
      <w:rFonts w:ascii="Times New Roman" w:hAnsi="Times New Roman"/>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rsid w:val="00BB526F"/>
  </w:style>
  <w:style w:type="character" w:customStyle="1" w:styleId="Titre5Car">
    <w:name w:val="Titre 5 Car"/>
    <w:link w:val="Titre5"/>
    <w:uiPriority w:val="9"/>
    <w:rsid w:val="00B95A8B"/>
    <w:rPr>
      <w:rFonts w:ascii="Times New Roman" w:hAnsi="Times New Roman"/>
      <w:b/>
      <w:bCs/>
    </w:rPr>
  </w:style>
  <w:style w:type="paragraph" w:styleId="NormalWeb">
    <w:name w:val="Normal (Web)"/>
    <w:basedOn w:val="Normal"/>
    <w:uiPriority w:val="99"/>
    <w:unhideWhenUsed/>
    <w:rsid w:val="00B95A8B"/>
    <w:pPr>
      <w:spacing w:before="100" w:beforeAutospacing="1" w:after="100" w:afterAutospacing="1"/>
    </w:pPr>
    <w:rPr>
      <w:rFonts w:ascii="Times New Roman" w:eastAsia="Cambria" w:hAnsi="Times New Roman"/>
      <w:sz w:val="20"/>
      <w:szCs w:val="20"/>
    </w:rPr>
  </w:style>
  <w:style w:type="paragraph" w:customStyle="1" w:styleId="technicals">
    <w:name w:val="technicals"/>
    <w:basedOn w:val="Normal"/>
    <w:rsid w:val="00B95A8B"/>
    <w:pPr>
      <w:spacing w:before="100" w:beforeAutospacing="1" w:after="100" w:afterAutospacing="1"/>
    </w:pPr>
    <w:rPr>
      <w:rFonts w:ascii="Times New Roman" w:hAnsi="Times New Roman"/>
      <w:sz w:val="20"/>
      <w:szCs w:val="20"/>
    </w:rPr>
  </w:style>
  <w:style w:type="character" w:customStyle="1" w:styleId="woocommerce-price-amount">
    <w:name w:val="woocommerce-price-amount"/>
    <w:rsid w:val="00B95A8B"/>
  </w:style>
  <w:style w:type="character" w:styleId="Marquedannotation">
    <w:name w:val="annotation reference"/>
    <w:basedOn w:val="Policepardfaut"/>
    <w:uiPriority w:val="99"/>
    <w:semiHidden/>
    <w:unhideWhenUsed/>
    <w:rsid w:val="00857407"/>
    <w:rPr>
      <w:sz w:val="16"/>
      <w:szCs w:val="16"/>
    </w:rPr>
  </w:style>
  <w:style w:type="paragraph" w:styleId="Commentaire">
    <w:name w:val="annotation text"/>
    <w:basedOn w:val="Normal"/>
    <w:link w:val="CommentaireCar"/>
    <w:uiPriority w:val="99"/>
    <w:semiHidden/>
    <w:unhideWhenUsed/>
    <w:rsid w:val="00857407"/>
    <w:rPr>
      <w:sz w:val="20"/>
      <w:szCs w:val="20"/>
    </w:rPr>
  </w:style>
  <w:style w:type="character" w:customStyle="1" w:styleId="CommentaireCar">
    <w:name w:val="Commentaire Car"/>
    <w:basedOn w:val="Policepardfaut"/>
    <w:link w:val="Commentaire"/>
    <w:uiPriority w:val="99"/>
    <w:semiHidden/>
    <w:rsid w:val="00857407"/>
    <w:rPr>
      <w:lang w:val="fr-CH" w:eastAsia="fr-FR"/>
    </w:rPr>
  </w:style>
  <w:style w:type="paragraph" w:styleId="Objetducommentaire">
    <w:name w:val="annotation subject"/>
    <w:basedOn w:val="Commentaire"/>
    <w:next w:val="Commentaire"/>
    <w:link w:val="ObjetducommentaireCar"/>
    <w:uiPriority w:val="99"/>
    <w:semiHidden/>
    <w:unhideWhenUsed/>
    <w:rsid w:val="00857407"/>
    <w:rPr>
      <w:b/>
      <w:bCs/>
    </w:rPr>
  </w:style>
  <w:style w:type="character" w:customStyle="1" w:styleId="ObjetducommentaireCar">
    <w:name w:val="Objet du commentaire Car"/>
    <w:basedOn w:val="CommentaireCar"/>
    <w:link w:val="Objetducommentaire"/>
    <w:uiPriority w:val="99"/>
    <w:semiHidden/>
    <w:rsid w:val="00857407"/>
    <w:rPr>
      <w:b/>
      <w:bCs/>
      <w:lang w:val="fr-CH" w:eastAsia="fr-FR"/>
    </w:rPr>
  </w:style>
  <w:style w:type="paragraph" w:styleId="Textedebulles">
    <w:name w:val="Balloon Text"/>
    <w:basedOn w:val="Normal"/>
    <w:link w:val="TextedebullesCar"/>
    <w:uiPriority w:val="99"/>
    <w:semiHidden/>
    <w:unhideWhenUsed/>
    <w:rsid w:val="00BB17D0"/>
    <w:rPr>
      <w:rFonts w:ascii="Lucida Grande" w:hAnsi="Lucida Grande"/>
      <w:sz w:val="18"/>
      <w:szCs w:val="18"/>
    </w:rPr>
  </w:style>
  <w:style w:type="character" w:customStyle="1" w:styleId="TextedebullesCar">
    <w:name w:val="Texte de bulles Car"/>
    <w:basedOn w:val="Policepardfaut"/>
    <w:link w:val="Textedebulles"/>
    <w:uiPriority w:val="99"/>
    <w:semiHidden/>
    <w:rsid w:val="00BB17D0"/>
    <w:rPr>
      <w:rFonts w:ascii="Lucida Grande" w:hAnsi="Lucida Grande"/>
      <w:sz w:val="18"/>
      <w:szCs w:val="18"/>
      <w:lang w:val="fr-CH"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005276">
      <w:bodyDiv w:val="1"/>
      <w:marLeft w:val="0"/>
      <w:marRight w:val="0"/>
      <w:marTop w:val="0"/>
      <w:marBottom w:val="0"/>
      <w:divBdr>
        <w:top w:val="none" w:sz="0" w:space="0" w:color="auto"/>
        <w:left w:val="none" w:sz="0" w:space="0" w:color="auto"/>
        <w:bottom w:val="none" w:sz="0" w:space="0" w:color="auto"/>
        <w:right w:val="none" w:sz="0" w:space="0" w:color="auto"/>
      </w:divBdr>
    </w:div>
    <w:div w:id="103346416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8" Type="http://schemas.microsoft.com/office/2011/relationships/commentsExtended" Target="commentsExtended.xml"/><Relationship Id="rId9" Type="http://schemas.microsoft.com/office/2016/09/relationships/commentsIds" Target="commentsIds.xml"/><Relationship Id="rId10" Type="http://schemas.microsoft.com/office/2018/08/relationships/commentsExtensible" Target="commentsExtensible.xml"/><Relationship Id="rId11" Type="http://schemas.microsoft.com/office/2011/relationships/people" Target="people.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317</Words>
  <Characters>1747</Characters>
  <Application>Microsoft Macintosh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Century Time Gems Ltd.</Company>
  <LinksUpToDate>false</LinksUpToDate>
  <CharactersWithSpaces>2060</CharactersWithSpaces>
  <SharedDoc>false</SharedDoc>
  <HLinks>
    <vt:vector size="6" baseType="variant">
      <vt:variant>
        <vt:i4>851969</vt:i4>
      </vt:variant>
      <vt:variant>
        <vt:i4>2048</vt:i4>
      </vt:variant>
      <vt:variant>
        <vt:i4>1025</vt:i4>
      </vt:variant>
      <vt:variant>
        <vt:i4>1</vt:i4>
      </vt:variant>
      <vt:variant>
        <vt:lpwstr>logo AR_ok_1898_black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5</cp:revision>
  <dcterms:created xsi:type="dcterms:W3CDTF">2022-06-30T11:39:00Z</dcterms:created>
  <dcterms:modified xsi:type="dcterms:W3CDTF">2022-06-30T12:11:00Z</dcterms:modified>
</cp:coreProperties>
</file>